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49EAAD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建设工程竣工档案自检报告</w:t>
      </w:r>
    </w:p>
    <w:p w14:paraId="080B7243">
      <w:pPr>
        <w:rPr>
          <w:rFonts w:hint="eastAsia"/>
        </w:rPr>
      </w:pPr>
      <w:r>
        <w:rPr>
          <w:rFonts w:hint="eastAsia"/>
        </w:rPr>
        <w:t xml:space="preserve"> </w:t>
      </w:r>
    </w:p>
    <w:p w14:paraId="5B2D4934">
      <w:pPr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致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拉萨市城建档案馆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：</w:t>
      </w:r>
    </w:p>
    <w:p w14:paraId="73AA38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我单位作为</w:t>
      </w:r>
      <w:r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  <w:t xml:space="preserve">                                    </w:t>
      </w:r>
      <w:r>
        <w:rPr>
          <w:rFonts w:hint="eastAsia" w:ascii="方正仿宋_GBK" w:hAnsi="方正仿宋_GBK" w:eastAsia="方正仿宋_GBK" w:cs="方正仿宋_GBK"/>
          <w:sz w:val="32"/>
          <w:szCs w:val="32"/>
          <w:u w:val="none"/>
          <w:lang w:val="en-US" w:eastAsia="zh-CN"/>
        </w:rPr>
        <w:t>项目</w:t>
      </w:r>
      <w:bookmarkStart w:id="0" w:name="_GoBack"/>
      <w:bookmarkEnd w:id="0"/>
      <w:r>
        <w:rPr>
          <w:rFonts w:hint="eastAsia" w:ascii="方正仿宋_GBK" w:hAnsi="方正仿宋_GBK" w:eastAsia="方正仿宋_GBK" w:cs="方正仿宋_GBK"/>
          <w:sz w:val="32"/>
          <w:szCs w:val="32"/>
        </w:rPr>
        <w:t>的建设单位，依据相关法律法规及档案管理要求，对本工程竣工档案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于  年   月   日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进行了全面自检，现将自检情况报告如下：</w:t>
      </w:r>
    </w:p>
    <w:p w14:paraId="714504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一、工程基本信息</w:t>
      </w:r>
    </w:p>
    <w:p w14:paraId="5FCD3E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1. 工程名称：</w:t>
      </w:r>
      <w:r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  <w:t xml:space="preserve">                                    </w:t>
      </w:r>
    </w:p>
    <w:p w14:paraId="622B89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2. 工程地点：</w:t>
      </w:r>
      <w:r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  <w:t xml:space="preserve">                                    </w:t>
      </w:r>
    </w:p>
    <w:p w14:paraId="1682C7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3. 建设单位：</w:t>
      </w:r>
      <w:r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  <w:t xml:space="preserve">                                    </w:t>
      </w:r>
    </w:p>
    <w:p w14:paraId="1BFBA0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4. 施工单位：</w:t>
      </w:r>
      <w:r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  <w:t xml:space="preserve">                                    </w:t>
      </w:r>
    </w:p>
    <w:p w14:paraId="560FCE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5. 监理单位：</w:t>
      </w:r>
      <w:r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  <w:t xml:space="preserve">                                    </w:t>
      </w:r>
    </w:p>
    <w:p w14:paraId="24D44A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6. 设计单位：</w:t>
      </w:r>
      <w:r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  <w:t xml:space="preserve">                                    </w:t>
      </w:r>
    </w:p>
    <w:p w14:paraId="1FE384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7. 勘察单位：</w:t>
      </w:r>
      <w:r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  <w:t xml:space="preserve">                                   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</w:t>
      </w:r>
    </w:p>
    <w:p w14:paraId="359F41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9.主要分包单位：</w:t>
      </w:r>
      <w:r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  <w:t xml:space="preserve">                                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                   </w:t>
      </w:r>
    </w:p>
    <w:p w14:paraId="707E0C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8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. 工程规模及内容：</w:t>
      </w:r>
      <w:r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  <w:t xml:space="preserve">                               </w:t>
      </w:r>
    </w:p>
    <w:p w14:paraId="3CC93F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  <w:t xml:space="preserve">                                                 </w:t>
      </w:r>
    </w:p>
    <w:p w14:paraId="6A5547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  <w:t xml:space="preserve">                                                    </w:t>
      </w:r>
    </w:p>
    <w:p w14:paraId="30F71E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  <w:t xml:space="preserve">                                                    </w:t>
      </w:r>
    </w:p>
    <w:p w14:paraId="69F80E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  <w:t xml:space="preserve">                                                          </w:t>
      </w:r>
    </w:p>
    <w:p w14:paraId="79B2BF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  <w:t xml:space="preserve">                                                   </w:t>
      </w:r>
    </w:p>
    <w:p w14:paraId="1D8909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方正仿宋_GBK" w:hAnsi="方正仿宋_GBK" w:eastAsia="方正仿宋_GBK" w:cs="方正仿宋_GBK"/>
          <w:sz w:val="32"/>
          <w:szCs w:val="32"/>
          <w:u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9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. 开工日期：</w:t>
      </w:r>
      <w:r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年</w:t>
      </w:r>
      <w:r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方正仿宋_GBK" w:hAnsi="方正仿宋_GBK" w:eastAsia="方正仿宋_GBK" w:cs="方正仿宋_GBK"/>
          <w:sz w:val="32"/>
          <w:szCs w:val="32"/>
          <w:u w:val="none"/>
          <w:lang w:val="en-US" w:eastAsia="zh-CN"/>
        </w:rPr>
        <w:t>月</w:t>
      </w:r>
      <w:r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方正仿宋_GBK" w:hAnsi="方正仿宋_GBK" w:eastAsia="方正仿宋_GBK" w:cs="方正仿宋_GBK"/>
          <w:sz w:val="32"/>
          <w:szCs w:val="32"/>
          <w:u w:val="none"/>
          <w:lang w:val="en-US" w:eastAsia="zh-CN"/>
        </w:rPr>
        <w:t>日</w:t>
      </w:r>
    </w:p>
    <w:p w14:paraId="6F978F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. 竣工日期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：</w:t>
      </w:r>
      <w:r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年</w:t>
      </w:r>
      <w:r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方正仿宋_GBK" w:hAnsi="方正仿宋_GBK" w:eastAsia="方正仿宋_GBK" w:cs="方正仿宋_GBK"/>
          <w:sz w:val="32"/>
          <w:szCs w:val="32"/>
          <w:u w:val="none"/>
          <w:lang w:val="en-US" w:eastAsia="zh-CN"/>
        </w:rPr>
        <w:t>月</w:t>
      </w:r>
      <w:r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方正仿宋_GBK" w:hAnsi="方正仿宋_GBK" w:eastAsia="方正仿宋_GBK" w:cs="方正仿宋_GBK"/>
          <w:sz w:val="32"/>
          <w:szCs w:val="32"/>
          <w:u w:val="none"/>
          <w:lang w:val="en-US" w:eastAsia="zh-CN"/>
        </w:rPr>
        <w:t>日</w:t>
      </w:r>
    </w:p>
    <w:p w14:paraId="4ACAFA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二、档案自检依据</w:t>
      </w:r>
    </w:p>
    <w:p w14:paraId="0C3728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1. 《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中华人民共和国档案法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》《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中华人民共和国保守国家秘密法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》《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城市建设档案管理规定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》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等法律法规以及《拉萨市城乡建设档案管理办法》。</w:t>
      </w:r>
    </w:p>
    <w:p w14:paraId="121AB3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2. 《建设工程文件归档规范》（GB/T 50328 -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2019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。</w:t>
      </w:r>
    </w:p>
    <w:p w14:paraId="53D5DC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3. 本工程建设过程中签订的合同、协议中关于档案管理的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相关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要求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。</w:t>
      </w:r>
    </w:p>
    <w:p w14:paraId="2DA04CEB"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三、自检内容及结果</w:t>
      </w:r>
    </w:p>
    <w:p w14:paraId="063AE93D"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（一）档案收集完整性</w:t>
      </w:r>
    </w:p>
    <w:p w14:paraId="711A1F96"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 自检范围：对照归档清单，核查工程全周期文件，包括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工程准备阶段文件（A类）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、监理文件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B类）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、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施工文件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C类）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包含各分包单位在项目建设过程中形成的施工资料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）、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竣工图（D类）、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竣工验收文件（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E类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）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是否齐全，有无缺失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。</w:t>
      </w:r>
    </w:p>
    <w:p w14:paraId="4F0065DB">
      <w:pPr>
        <w:ind w:firstLine="640" w:firstLineChars="200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 自检结果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合格无误后在下面横线上手动抄写：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  <w:t>完整，所有应归档文件均已收集，无缺失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eastAsia="zh-CN"/>
        </w:rPr>
        <w:t>。</w:t>
      </w:r>
    </w:p>
    <w:p w14:paraId="4871BD9E">
      <w:pPr>
        <w:ind w:firstLine="640" w:firstLineChars="200"/>
        <w:rPr>
          <w:rFonts w:hint="default" w:ascii="方正仿宋_GB2312" w:hAnsi="方正仿宋_GB2312" w:eastAsia="方正仿宋_GB2312" w:cs="方正仿宋_GB2312"/>
          <w:sz w:val="32"/>
          <w:szCs w:val="32"/>
          <w:u w:val="singl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u w:val="single"/>
          <w:lang w:val="en-US" w:eastAsia="zh-CN"/>
        </w:rPr>
        <w:t xml:space="preserve">                                                  </w:t>
      </w:r>
    </w:p>
    <w:p w14:paraId="15090700"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（二）档案内容准确性</w:t>
      </w:r>
    </w:p>
    <w:p w14:paraId="0075BAD9"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 自检重点：</w:t>
      </w:r>
    </w:p>
    <w:p w14:paraId="4B292A6A"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核查文件内容与工程实际是否一致（如施工记录数据、竣工图与现场实物匹配度）；</w:t>
      </w:r>
    </w:p>
    <w:p w14:paraId="6CD6EEFC"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签字盖章是否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完备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（如勘察设计单位出图章、施工单位项目经理签字、监理单位总监理工程师签字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以及第三方机构出具的各类报告签章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）；</w:t>
      </w:r>
    </w:p>
    <w:p w14:paraId="4B38AFED"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3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日期、编号是否连贯（如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施工资料中的日期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与施工进度匹配）。</w:t>
      </w:r>
    </w:p>
    <w:p w14:paraId="67D4FE85">
      <w:pPr>
        <w:ind w:firstLine="640" w:firstLineChars="200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 自检结果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合格无误后在下面横线上手动抄写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：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  <w:t>真实、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  <w:t>准确，无错漏、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  <w:t>逻辑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  <w:t>矛盾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eastAsia="zh-CN"/>
        </w:rPr>
        <w:t>。</w:t>
      </w:r>
    </w:p>
    <w:p w14:paraId="232B910A">
      <w:pPr>
        <w:ind w:firstLine="640" w:firstLineChars="200"/>
        <w:rPr>
          <w:rFonts w:hint="default" w:ascii="方正仿宋_GB2312" w:hAnsi="方正仿宋_GB2312" w:eastAsia="方正仿宋_GB2312" w:cs="方正仿宋_GB2312"/>
          <w:sz w:val="32"/>
          <w:szCs w:val="32"/>
          <w:u w:val="singl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u w:val="single"/>
          <w:lang w:val="en-US" w:eastAsia="zh-CN"/>
        </w:rPr>
        <w:t xml:space="preserve">                                                  </w:t>
      </w:r>
    </w:p>
    <w:p w14:paraId="367B6C58">
      <w:pPr>
        <w:ind w:firstLine="640" w:firstLineChars="200"/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（三）档案整理规范性</w:t>
      </w:r>
    </w:p>
    <w:p w14:paraId="12AB1A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1. 自检细节：</w:t>
      </w:r>
    </w:p>
    <w:p w14:paraId="3FB591E3">
      <w:pPr>
        <w:pStyle w:val="2"/>
        <w:spacing w:before="119" w:line="288" w:lineRule="auto"/>
        <w:ind w:left="7" w:right="178" w:firstLine="615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）检查文件材质（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归档的纸质工程文件应为原件，</w:t>
      </w:r>
      <w:r>
        <w:rPr>
          <w:spacing w:val="3"/>
        </w:rPr>
        <w:t>特殊情况经市城建档案主管</w:t>
      </w:r>
      <w:r>
        <w:rPr>
          <w:spacing w:val="-2"/>
        </w:rPr>
        <w:t>部门审核同意，可以报送副本或复制件，报件上注明</w:t>
      </w:r>
      <w:r>
        <w:rPr>
          <w:spacing w:val="-3"/>
        </w:rPr>
        <w:t>原件存放处</w:t>
      </w:r>
      <w:r>
        <w:rPr>
          <w:rFonts w:hint="eastAsia"/>
          <w:spacing w:val="-3"/>
          <w:lang w:val="en-US" w:eastAsia="zh-CN"/>
        </w:rPr>
        <w:t>及原件保管人员</w:t>
      </w:r>
      <w:r>
        <w:rPr>
          <w:rFonts w:hint="eastAsia"/>
          <w:spacing w:val="-3"/>
          <w:lang w:eastAsia="zh-CN"/>
        </w:rPr>
        <w:t>，</w:t>
      </w:r>
      <w:r>
        <w:rPr>
          <w:spacing w:val="7"/>
        </w:rPr>
        <w:t>并加盖建设单位公章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）；</w:t>
      </w:r>
    </w:p>
    <w:p w14:paraId="19FEDABA"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val="en-US" w:eastAsia="zh-CN"/>
        </w:rPr>
        <w:t>（2）书写材料（是否使用无易褪色笔迹）；</w:t>
      </w:r>
    </w:p>
    <w:p w14:paraId="71BF1F93"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val="en-US" w:eastAsia="zh-CN"/>
        </w:rPr>
        <w:t>（3）纸张幅面（档案资料不允许缩印，是否统一为A4或折叠成A4幅面大小，图纸折叠后标题栏外露）；</w:t>
      </w:r>
    </w:p>
    <w:p w14:paraId="1C83A128"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val="en-US" w:eastAsia="zh-CN"/>
        </w:rPr>
        <w:t>（4）检查组卷装订（卷内所有单个文件资料是否完整、无缺页；打码是否连续；是否采用棉线三孔一线装订）；</w:t>
      </w:r>
    </w:p>
    <w:p w14:paraId="6519897A"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val="en-US" w:eastAsia="zh-CN"/>
        </w:rPr>
        <w:t>（5）检查卷盒标签信息（检查包含档号、工程名称、案卷题名、编制单位、编制日期、移交单位、保管期限、保密期限、卷号等）是否合规。</w:t>
      </w:r>
    </w:p>
    <w:p w14:paraId="74FBF0B6">
      <w:pPr>
        <w:ind w:firstLine="640" w:firstLineChars="200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2. 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自检结果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合格无误后在下面横线上手动抄写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eastAsia="zh-CN"/>
        </w:rPr>
        <w:t>规范，符合归档要求。</w:t>
      </w:r>
    </w:p>
    <w:p w14:paraId="776110EB">
      <w:pPr>
        <w:ind w:firstLine="640" w:firstLineChars="200"/>
        <w:rPr>
          <w:rFonts w:hint="default" w:ascii="方正仿宋_GB2312" w:hAnsi="方正仿宋_GB2312" w:eastAsia="方正仿宋_GB2312" w:cs="方正仿宋_GB2312"/>
          <w:sz w:val="32"/>
          <w:szCs w:val="32"/>
          <w:u w:val="singl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u w:val="single"/>
          <w:lang w:val="en-US" w:eastAsia="zh-CN"/>
        </w:rPr>
        <w:t xml:space="preserve">                                                    </w:t>
      </w:r>
    </w:p>
    <w:p w14:paraId="1EFA6583">
      <w:pPr>
        <w:ind w:firstLine="640" w:firstLineChars="200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eastAsia="zh-CN"/>
        </w:rPr>
        <w:t>（四）电子</w:t>
      </w: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val="en-US" w:eastAsia="zh-CN"/>
        </w:rPr>
        <w:t>文件</w:t>
      </w: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eastAsia="zh-CN"/>
        </w:rPr>
        <w:t>合规性</w:t>
      </w:r>
    </w:p>
    <w:p w14:paraId="09813478"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eastAsia="zh-CN"/>
        </w:rPr>
        <w:t>1. 自检内容：</w:t>
      </w:r>
    </w:p>
    <w:p w14:paraId="517B2EEA"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eastAsia="zh-CN"/>
        </w:rPr>
        <w:t>）核查电子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val="en-US" w:eastAsia="zh-CN"/>
        </w:rPr>
        <w:t>文件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eastAsia="zh-CN"/>
        </w:rPr>
        <w:t>与纸质档案的一致性；</w:t>
      </w:r>
    </w:p>
    <w:p w14:paraId="2024F85B"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val="en-US" w:eastAsia="zh-CN"/>
        </w:rPr>
        <w:t>（2）文件格式是否为通用归档格式（如文档、竣工图用PDF；卷内目录用XLS或XLSX；卷内备考表用DOC或DOCX），确保在主流设备或档案管理系统中能正常打开；</w:t>
      </w:r>
    </w:p>
    <w:p w14:paraId="68E81B7E">
      <w:pPr>
        <w:ind w:left="638" w:leftChars="304" w:firstLine="0" w:firstLineChars="0"/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val="en-US" w:eastAsia="zh-CN"/>
        </w:rPr>
        <w:t>存储载体是否为档案级光盘（一式三份）；</w:t>
      </w:r>
    </w:p>
    <w:p w14:paraId="781DDF55"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val="en-US" w:eastAsia="zh-CN"/>
        </w:rPr>
        <w:t>（4）存储载体是否满足长期保存及可靠性读取需要，存储载体在设备上演示或检测时应运转正常、无病毒。</w:t>
      </w:r>
    </w:p>
    <w:p w14:paraId="4D0767FB">
      <w:pPr>
        <w:ind w:firstLine="640" w:firstLineChars="200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eastAsia="zh-CN"/>
        </w:rPr>
        <w:t>2. 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自检结果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合格无误后在下面横线上手动抄写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eastAsia="zh-CN"/>
        </w:rPr>
        <w:t>合规，满足电子归档要求。</w:t>
      </w:r>
    </w:p>
    <w:p w14:paraId="029C4F30"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u w:val="single"/>
          <w:lang w:val="en-US" w:eastAsia="zh-CN"/>
        </w:rPr>
        <w:t xml:space="preserve">                                                    </w:t>
      </w:r>
    </w:p>
    <w:p w14:paraId="23B19BC5">
      <w:pPr>
        <w:numPr>
          <w:ilvl w:val="0"/>
          <w:numId w:val="0"/>
        </w:num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sz w:val="32"/>
          <w:szCs w:val="32"/>
        </w:rPr>
        <w:t>自检结论</w:t>
      </w:r>
    </w:p>
    <w:p w14:paraId="255C7381">
      <w:pPr>
        <w:numPr>
          <w:ilvl w:val="0"/>
          <w:numId w:val="0"/>
        </w:numP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 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本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</w:rPr>
        <w:t>工程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/>
        </w:rPr>
        <w:t>竣工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</w:rPr>
        <w:t>档案共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u w:val="single"/>
        </w:rPr>
        <w:t>   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</w:rPr>
        <w:t>卷，其中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eastAsia="zh-CN"/>
        </w:rPr>
        <w:t>建设单位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</w:rPr>
        <w:t>文件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u w:val="single"/>
        </w:rPr>
        <w:t>   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</w:rPr>
        <w:t>卷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eastAsia="zh-CN"/>
        </w:rPr>
        <w:t>，监理单位文件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u w:val="none"/>
          <w:lang w:val="en-US" w:eastAsia="zh-CN"/>
        </w:rPr>
        <w:t>卷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</w:rPr>
        <w:t>，施工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eastAsia="zh-CN"/>
        </w:rPr>
        <w:t>单位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</w:rPr>
        <w:t>文件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u w:val="single"/>
        </w:rPr>
        <w:t>   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</w:rPr>
        <w:t>卷，竣工图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u w:val="single"/>
        </w:rPr>
        <w:t>    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</w:rPr>
        <w:t>卷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/>
        </w:rPr>
        <w:t>竣工验收资料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u w:val="none"/>
          <w:lang w:val="en-US" w:eastAsia="zh-CN"/>
        </w:rPr>
        <w:t>卷，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eastAsia="zh-CN"/>
        </w:rPr>
        <w:t>照片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u w:val="single"/>
        </w:rPr>
        <w:t> 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u w:val="single"/>
        </w:rPr>
        <w:t> 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</w:rPr>
        <w:t>卷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eastAsia="zh-CN"/>
        </w:rPr>
        <w:t>，电子档案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u w:val="single"/>
        </w:rPr>
        <w:t> 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u w:val="single"/>
        </w:rPr>
        <w:t> 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</w:rPr>
        <w:t>卷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eastAsia="zh-CN"/>
        </w:rPr>
        <w:t>（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/>
        </w:rPr>
        <w:t>共计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u w:val="none"/>
          <w:lang w:val="en-US" w:eastAsia="zh-CN"/>
        </w:rPr>
        <w:t>GB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eastAsia="zh-CN"/>
        </w:rPr>
        <w:t>）。</w:t>
      </w:r>
    </w:p>
    <w:p w14:paraId="2ABCF2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经对本工程竣工档案的完整性、准确性、规范性及电子档案合规性进行全面自检，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本工程竣工档案资料齐全完整，内容真实准确，整理规范有序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；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档案均如实反映工程建设实际情况，无篡改、伪造施工记录、试验数据、验收报告等文件材料的行为，未发现违反《建设工程质量检测管理办法》中关于档案真实性规定的情形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符合《建设工程文件归档规范》及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拉萨市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城建档案管理要求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具备向贵馆移交的条件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。</w:t>
      </w:r>
    </w:p>
    <w:p w14:paraId="5FF31F5B">
      <w:pPr>
        <w:ind w:firstLine="643" w:firstLineChars="200"/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eastAsia="zh-CN"/>
        </w:rPr>
        <w:t>本单位郑重承诺：所提交的工程档案均符合国家法律法规及行业标准，真实、完整、有效，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  <w:t>与本单位保存档案资料一致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eastAsia="zh-CN"/>
        </w:rPr>
        <w:t>。若存在虚假归档、隐瞒缺失等违法违规行为，自愿承担由此引发的行政处罚及相关法律责任。</w:t>
      </w:r>
    </w:p>
    <w:p w14:paraId="0B303BFD">
      <w:pPr>
        <w:ind w:firstLine="643" w:firstLineChars="200"/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eastAsia="zh-CN"/>
        </w:rPr>
        <w:t>在下面中手动抄写：本工程竣工档案自检合格。</w:t>
      </w:r>
    </w:p>
    <w:p w14:paraId="75800C57">
      <w:pPr>
        <w:ind w:firstLine="640" w:firstLineChars="200"/>
        <w:rPr>
          <w:rFonts w:hint="default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 w:eastAsia="zh-CN"/>
        </w:rPr>
        <w:t xml:space="preserve">                                                       </w:t>
      </w:r>
    </w:p>
    <w:p w14:paraId="4C793831">
      <w:pPr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附件：《拉萨市城建档案馆建设工程竣工资料目录审核及移交表》</w:t>
      </w:r>
    </w:p>
    <w:p w14:paraId="778A874C">
      <w:pPr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3D39E66B">
      <w:pPr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00CE3DDF">
      <w:pPr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50D89F58">
      <w:pPr>
        <w:ind w:firstLine="3520" w:firstLineChars="1100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建设单位名称（盖章）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：</w:t>
      </w:r>
    </w:p>
    <w:p w14:paraId="304782EA">
      <w:pPr>
        <w:ind w:firstLine="3520" w:firstLineChars="1100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法定代表人或项目负责人签字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：</w:t>
      </w:r>
    </w:p>
    <w:p w14:paraId="1131D9AC">
      <w:pPr>
        <w:ind w:firstLine="3520" w:firstLineChars="1100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报告日期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6537275-1AB3-490B-9317-E831885AA57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  <w:embedRegular r:id="rId2" w:fontKey="{A08F01FC-67FD-46E3-A674-37FE2832A9C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2C06D7DE-E47B-470B-B8F3-35E3F0277ABF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4" w:fontKey="{C3A7CA63-8426-4320-8C9C-2B5059702083}"/>
  </w:font>
  <w:font w:name="方正楷体_GBK">
    <w:panose1 w:val="02000000000000000000"/>
    <w:charset w:val="86"/>
    <w:family w:val="auto"/>
    <w:pitch w:val="default"/>
    <w:sig w:usb0="800002BF" w:usb1="38CF7CFA" w:usb2="00000016" w:usb3="00000000" w:csb0="00040000" w:csb1="00000000"/>
    <w:embedRegular r:id="rId5" w:fontKey="{FE1F17A2-ED66-44EE-92D5-EEC5F6924D37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6" w:fontKey="{F3103729-4510-4276-8239-B01ED775072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06310"/>
    <w:rsid w:val="032D6384"/>
    <w:rsid w:val="0D2C15EB"/>
    <w:rsid w:val="10552896"/>
    <w:rsid w:val="125C584C"/>
    <w:rsid w:val="12AC4EF2"/>
    <w:rsid w:val="13F554C8"/>
    <w:rsid w:val="153C1504"/>
    <w:rsid w:val="22CF0B03"/>
    <w:rsid w:val="25752DF3"/>
    <w:rsid w:val="2A8F66AF"/>
    <w:rsid w:val="2F495342"/>
    <w:rsid w:val="30BF21BD"/>
    <w:rsid w:val="30E00208"/>
    <w:rsid w:val="40080BBE"/>
    <w:rsid w:val="41AF64CB"/>
    <w:rsid w:val="4250131F"/>
    <w:rsid w:val="42AC2AF2"/>
    <w:rsid w:val="4E304F29"/>
    <w:rsid w:val="50502910"/>
    <w:rsid w:val="53920BB6"/>
    <w:rsid w:val="58102D39"/>
    <w:rsid w:val="58F20F01"/>
    <w:rsid w:val="59A65BD0"/>
    <w:rsid w:val="60C76CA0"/>
    <w:rsid w:val="675E346C"/>
    <w:rsid w:val="682A60BD"/>
    <w:rsid w:val="684B199C"/>
    <w:rsid w:val="68CB4891"/>
    <w:rsid w:val="6F7447A0"/>
    <w:rsid w:val="7B0330CF"/>
    <w:rsid w:val="7B8F251E"/>
    <w:rsid w:val="7BC4654C"/>
    <w:rsid w:val="7C243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1588</Words>
  <Characters>1645</Characters>
  <Lines>0</Lines>
  <Paragraphs>0</Paragraphs>
  <TotalTime>2</TotalTime>
  <ScaleCrop>false</ScaleCrop>
  <LinksUpToDate>false</LinksUpToDate>
  <CharactersWithSpaces>2316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2025-09-03T09:19:00Z</dcterms:created>
  <dc:creator>Administrator</dc:creator>
  <cp:lastModifiedBy>弓长</cp:lastModifiedBy>
  <dcterms:modified xsi:type="dcterms:W3CDTF">2025-10-14T02:16:46Z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eyJoZGlkIjoiOGZjNzNiMzA2MGI2MDZiZWU0ZDliNDYyZjViNzUyNDgiLCJ1c2VySWQiOiIyNjIxMjcwOTUifQ==</vt:lpwstr>
  </property>
  <property fmtid="{D5CDD505-2E9C-101B-9397-08002B2CF9AE}" pid="4" name="ICV">
    <vt:lpwstr>63BFB4BF8F2A476298FC67265AC7AAAF_12</vt:lpwstr>
  </property>
</Properties>
</file>